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CE9" w:rsidRDefault="008A7CE9" w:rsidP="008A7CE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ОТЧЕТ О РЕЗУЛЬТАТАХ САМООБСЛЕДОВАНИЯ </w:t>
      </w:r>
    </w:p>
    <w:p w:rsidR="008A7CE9" w:rsidRDefault="008A7CE9" w:rsidP="008A7CE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МБДОУ «ДЕТСКИЙ САД № 16 СТ.АРХОНСКАЯ» </w:t>
      </w:r>
      <w:bookmarkStart w:id="0" w:name="_GoBack"/>
      <w:bookmarkEnd w:id="0"/>
    </w:p>
    <w:p w:rsidR="008A7CE9" w:rsidRPr="00937C42" w:rsidRDefault="008A7CE9" w:rsidP="008A7CE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за 2020-2021 учебный год</w:t>
      </w:r>
    </w:p>
    <w:p w:rsidR="008A7CE9" w:rsidRPr="00937C42" w:rsidRDefault="008A7CE9" w:rsidP="008A7CE9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A7CE9" w:rsidRDefault="008A7CE9" w:rsidP="008A7C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МБДОУ «Детский сад №16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рхонская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находится по адресу переулок Пушкинский № 1 «а», телефон 3-15-31. Расположен в типовом 6-ти групповом здании и рассчитан на 120 человек. Детский сад имеет Лицензию на право осуществления образовательной деятельности Серия 15 № 000469  № 1797 от 16.02.2012г. Срок действия лицензии бессрочно. Устав утвержден Главой администрации местного самоуправления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МО-Пригородный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 15.12.2015г.</w:t>
      </w:r>
    </w:p>
    <w:p w:rsidR="008A7CE9" w:rsidRDefault="008A7CE9" w:rsidP="008A7C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работы учреждения и длительность пребывания в нем детей определяется Уставом, договором между учреждением и учредителем и является следующим: </w:t>
      </w:r>
    </w:p>
    <w:p w:rsidR="008A7CE9" w:rsidRDefault="008A7CE9" w:rsidP="008A7C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пятидневная рабочая неделя;</w:t>
      </w:r>
    </w:p>
    <w:p w:rsidR="008A7CE9" w:rsidRDefault="008A7CE9" w:rsidP="008A7C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длительность работы групп учреждения 12 часов с 07.00-19.00;</w:t>
      </w:r>
    </w:p>
    <w:p w:rsidR="008A7CE9" w:rsidRDefault="008A7CE9" w:rsidP="008A7C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суббота, воскресенье, а также государственные праздники, выходные и нерабочие дни;</w:t>
      </w:r>
    </w:p>
    <w:p w:rsidR="008A7CE9" w:rsidRDefault="008A7CE9" w:rsidP="008A7C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Детский сад укомплектован опытными и квалифицированными педагогическими кадрами. </w:t>
      </w:r>
      <w:r w:rsidRPr="006872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Общее количество педагогических работников – 15. </w:t>
      </w:r>
    </w:p>
    <w:p w:rsidR="008A7CE9" w:rsidRDefault="008A7CE9" w:rsidP="008A7C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Из них:</w:t>
      </w:r>
    </w:p>
    <w:p w:rsidR="008A7CE9" w:rsidRDefault="008A7CE9" w:rsidP="008A7CE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старший воспитатель -1;</w:t>
      </w:r>
    </w:p>
    <w:p w:rsidR="008A7CE9" w:rsidRDefault="008A7CE9" w:rsidP="008A7CE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музыкальный руководитель – 1;</w:t>
      </w:r>
    </w:p>
    <w:p w:rsidR="008A7CE9" w:rsidRDefault="008A7CE9" w:rsidP="008A7CE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воспитатель осетинского языка – 1;</w:t>
      </w:r>
    </w:p>
    <w:p w:rsidR="008A7CE9" w:rsidRDefault="008A7CE9" w:rsidP="008A7CE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воспитатели групп – 12.</w:t>
      </w:r>
    </w:p>
    <w:p w:rsidR="008A7CE9" w:rsidRDefault="008A7CE9" w:rsidP="008A7CE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A7CE9" w:rsidRDefault="008A7CE9" w:rsidP="008A7C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Кадровый потенциал педагогов высокий. У педагогов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ДОУ творческий подход к работе, они инициативны, доброжелательны, демократичны в общении. Дошкольное учреждение укомплектовано педагогическими кадрами на 100%.</w:t>
      </w:r>
    </w:p>
    <w:p w:rsidR="008A7CE9" w:rsidRDefault="008A7CE9" w:rsidP="008A7C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7CE9" w:rsidRDefault="008A7CE9" w:rsidP="008A7C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7CE9" w:rsidRDefault="008A7CE9" w:rsidP="008A7C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7CE9" w:rsidRPr="00153714" w:rsidRDefault="008A7CE9" w:rsidP="008A7CE9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3714">
        <w:rPr>
          <w:rFonts w:ascii="Times New Roman" w:hAnsi="Times New Roman" w:cs="Times New Roman"/>
          <w:i/>
          <w:sz w:val="28"/>
          <w:szCs w:val="28"/>
        </w:rPr>
        <w:t>Квалификация: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2"/>
        <w:gridCol w:w="1837"/>
        <w:gridCol w:w="1439"/>
        <w:gridCol w:w="1439"/>
        <w:gridCol w:w="1720"/>
        <w:gridCol w:w="1694"/>
      </w:tblGrid>
      <w:tr w:rsidR="008A7CE9" w:rsidTr="00A57EFA">
        <w:tc>
          <w:tcPr>
            <w:tcW w:w="1595" w:type="dxa"/>
          </w:tcPr>
          <w:p w:rsidR="008A7CE9" w:rsidRDefault="008A7CE9" w:rsidP="00A57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педагогов</w:t>
            </w:r>
          </w:p>
        </w:tc>
        <w:tc>
          <w:tcPr>
            <w:tcW w:w="1595" w:type="dxa"/>
          </w:tcPr>
          <w:p w:rsidR="008A7CE9" w:rsidRDefault="008A7CE9" w:rsidP="00A57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 (кол-во) %</w:t>
            </w:r>
          </w:p>
        </w:tc>
        <w:tc>
          <w:tcPr>
            <w:tcW w:w="1595" w:type="dxa"/>
          </w:tcPr>
          <w:p w:rsidR="008A7CE9" w:rsidRDefault="008A7CE9" w:rsidP="00A57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категория (кол-во) %</w:t>
            </w:r>
          </w:p>
        </w:tc>
        <w:tc>
          <w:tcPr>
            <w:tcW w:w="1595" w:type="dxa"/>
          </w:tcPr>
          <w:p w:rsidR="008A7CE9" w:rsidRDefault="008A7CE9" w:rsidP="00A57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  <w:p w:rsidR="008A7CE9" w:rsidRDefault="008A7CE9" w:rsidP="00A57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(кол-во)%</w:t>
            </w:r>
          </w:p>
        </w:tc>
        <w:tc>
          <w:tcPr>
            <w:tcW w:w="1595" w:type="dxa"/>
          </w:tcPr>
          <w:p w:rsidR="008A7CE9" w:rsidRDefault="008A7CE9" w:rsidP="00A57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специальное образование (кол-во) %</w:t>
            </w:r>
          </w:p>
        </w:tc>
        <w:tc>
          <w:tcPr>
            <w:tcW w:w="1596" w:type="dxa"/>
          </w:tcPr>
          <w:p w:rsidR="008A7CE9" w:rsidRDefault="008A7CE9" w:rsidP="00A57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образование (кол-во) %</w:t>
            </w:r>
          </w:p>
        </w:tc>
      </w:tr>
      <w:tr w:rsidR="008A7CE9" w:rsidTr="00A57EFA">
        <w:tc>
          <w:tcPr>
            <w:tcW w:w="1595" w:type="dxa"/>
          </w:tcPr>
          <w:p w:rsidR="008A7CE9" w:rsidRDefault="008A7CE9" w:rsidP="00A5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95" w:type="dxa"/>
          </w:tcPr>
          <w:p w:rsidR="008A7CE9" w:rsidRDefault="008A7CE9" w:rsidP="00A5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A7CE9" w:rsidRDefault="008A7CE9" w:rsidP="00A5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595" w:type="dxa"/>
          </w:tcPr>
          <w:p w:rsidR="008A7CE9" w:rsidRDefault="008A7CE9" w:rsidP="00A5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A7CE9" w:rsidRDefault="008A7CE9" w:rsidP="00A5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</w:tc>
        <w:tc>
          <w:tcPr>
            <w:tcW w:w="1595" w:type="dxa"/>
          </w:tcPr>
          <w:p w:rsidR="008A7CE9" w:rsidRDefault="008A7CE9" w:rsidP="00A5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A7CE9" w:rsidRDefault="008A7CE9" w:rsidP="00A5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(14%)</w:t>
            </w:r>
          </w:p>
        </w:tc>
        <w:tc>
          <w:tcPr>
            <w:tcW w:w="1595" w:type="dxa"/>
          </w:tcPr>
          <w:p w:rsidR="008A7CE9" w:rsidRDefault="008A7CE9" w:rsidP="00A5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A7CE9" w:rsidRDefault="008A7CE9" w:rsidP="00A5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(33%)</w:t>
            </w:r>
          </w:p>
        </w:tc>
        <w:tc>
          <w:tcPr>
            <w:tcW w:w="1596" w:type="dxa"/>
          </w:tcPr>
          <w:p w:rsidR="008A7CE9" w:rsidRDefault="008A7CE9" w:rsidP="00A5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8A7CE9" w:rsidRDefault="008A7CE9" w:rsidP="00A5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(67%)</w:t>
            </w:r>
          </w:p>
        </w:tc>
      </w:tr>
    </w:tbl>
    <w:p w:rsidR="008A7CE9" w:rsidRDefault="008A7CE9" w:rsidP="008A7CE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7CE9" w:rsidRDefault="008A7CE9" w:rsidP="008A7C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CE9" w:rsidRDefault="008A7CE9" w:rsidP="008A7CE9">
      <w:pPr>
        <w:tabs>
          <w:tab w:val="center" w:pos="5032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3714">
        <w:rPr>
          <w:rFonts w:ascii="Times New Roman" w:hAnsi="Times New Roman" w:cs="Times New Roman"/>
          <w:i/>
          <w:sz w:val="28"/>
          <w:szCs w:val="28"/>
        </w:rPr>
        <w:t>Стаж работы: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8A7CE9" w:rsidTr="00A57EFA">
        <w:tc>
          <w:tcPr>
            <w:tcW w:w="1595" w:type="dxa"/>
          </w:tcPr>
          <w:p w:rsidR="008A7CE9" w:rsidRDefault="008A7CE9" w:rsidP="00A57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5-лет</w:t>
            </w:r>
          </w:p>
          <w:p w:rsidR="008A7CE9" w:rsidRDefault="008A7CE9" w:rsidP="00A57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(кол-во) %</w:t>
            </w:r>
          </w:p>
        </w:tc>
        <w:tc>
          <w:tcPr>
            <w:tcW w:w="1595" w:type="dxa"/>
          </w:tcPr>
          <w:p w:rsidR="008A7CE9" w:rsidRDefault="008A7CE9" w:rsidP="00A57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5 до 10 лет </w:t>
            </w:r>
          </w:p>
          <w:p w:rsidR="008A7CE9" w:rsidRDefault="008A7CE9" w:rsidP="00A57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(кол-во)%</w:t>
            </w:r>
          </w:p>
        </w:tc>
        <w:tc>
          <w:tcPr>
            <w:tcW w:w="1595" w:type="dxa"/>
          </w:tcPr>
          <w:p w:rsidR="008A7CE9" w:rsidRDefault="008A7CE9" w:rsidP="00A57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 до 15 лет</w:t>
            </w:r>
          </w:p>
          <w:p w:rsidR="008A7CE9" w:rsidRDefault="008A7CE9" w:rsidP="00A57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(кол-во)%</w:t>
            </w:r>
          </w:p>
        </w:tc>
        <w:tc>
          <w:tcPr>
            <w:tcW w:w="1595" w:type="dxa"/>
          </w:tcPr>
          <w:p w:rsidR="008A7CE9" w:rsidRDefault="008A7CE9" w:rsidP="00A57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15-ти до 25 лет</w:t>
            </w:r>
          </w:p>
          <w:p w:rsidR="008A7CE9" w:rsidRDefault="008A7CE9" w:rsidP="00A57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(кол-во) %</w:t>
            </w:r>
          </w:p>
        </w:tc>
        <w:tc>
          <w:tcPr>
            <w:tcW w:w="1595" w:type="dxa"/>
          </w:tcPr>
          <w:p w:rsidR="008A7CE9" w:rsidRDefault="008A7CE9" w:rsidP="00A57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25-ти до 35 лет</w:t>
            </w:r>
          </w:p>
          <w:p w:rsidR="008A7CE9" w:rsidRDefault="008A7CE9" w:rsidP="00A57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(кол-во) %</w:t>
            </w:r>
          </w:p>
        </w:tc>
        <w:tc>
          <w:tcPr>
            <w:tcW w:w="1596" w:type="dxa"/>
          </w:tcPr>
          <w:p w:rsidR="008A7CE9" w:rsidRDefault="008A7CE9" w:rsidP="00A57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35-ти лет и выше</w:t>
            </w:r>
          </w:p>
          <w:p w:rsidR="008A7CE9" w:rsidRDefault="008A7CE9" w:rsidP="00A57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(кол-во)%</w:t>
            </w:r>
          </w:p>
        </w:tc>
      </w:tr>
      <w:tr w:rsidR="008A7CE9" w:rsidTr="00A57EFA">
        <w:tc>
          <w:tcPr>
            <w:tcW w:w="1595" w:type="dxa"/>
          </w:tcPr>
          <w:p w:rsidR="008A7CE9" w:rsidRDefault="008A7CE9" w:rsidP="00A5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A7CE9" w:rsidRDefault="008A7CE9" w:rsidP="00A5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595" w:type="dxa"/>
          </w:tcPr>
          <w:p w:rsidR="008A7CE9" w:rsidRDefault="008A7CE9" w:rsidP="00A5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A7CE9" w:rsidRDefault="008A7CE9" w:rsidP="00A5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595" w:type="dxa"/>
          </w:tcPr>
          <w:p w:rsidR="008A7CE9" w:rsidRDefault="008A7CE9" w:rsidP="00A5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A7CE9" w:rsidRDefault="008A7CE9" w:rsidP="00A5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1595" w:type="dxa"/>
          </w:tcPr>
          <w:p w:rsidR="008A7CE9" w:rsidRDefault="008A7CE9" w:rsidP="00A5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A7CE9" w:rsidRDefault="008A7CE9" w:rsidP="00A5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595" w:type="dxa"/>
          </w:tcPr>
          <w:p w:rsidR="008A7CE9" w:rsidRDefault="008A7CE9" w:rsidP="00A5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A7CE9" w:rsidRDefault="008A7CE9" w:rsidP="00A5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596" w:type="dxa"/>
          </w:tcPr>
          <w:p w:rsidR="008A7CE9" w:rsidRDefault="008A7CE9" w:rsidP="00A5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A7CE9" w:rsidRDefault="008A7CE9" w:rsidP="00A5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</w:tbl>
    <w:p w:rsidR="008A7CE9" w:rsidRDefault="008A7CE9" w:rsidP="008A7C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CE9" w:rsidRDefault="008A7CE9" w:rsidP="008A7C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7CE9" w:rsidRDefault="008A7CE9" w:rsidP="008A7CE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2020-2021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ДОУ функционировало 6 возрастных групп: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A7CE9" w:rsidTr="00A57EFA">
        <w:tc>
          <w:tcPr>
            <w:tcW w:w="4785" w:type="dxa"/>
          </w:tcPr>
          <w:p w:rsidR="008A7CE9" w:rsidRPr="00EE4235" w:rsidRDefault="008A7CE9" w:rsidP="00A57E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235">
              <w:rPr>
                <w:rFonts w:ascii="Times New Roman" w:hAnsi="Times New Roman" w:cs="Times New Roman"/>
                <w:b/>
                <w:sz w:val="28"/>
                <w:szCs w:val="28"/>
              </w:rPr>
              <w:t>Группа, возраст детей</w:t>
            </w:r>
          </w:p>
        </w:tc>
        <w:tc>
          <w:tcPr>
            <w:tcW w:w="4786" w:type="dxa"/>
          </w:tcPr>
          <w:p w:rsidR="008A7CE9" w:rsidRPr="00EE4235" w:rsidRDefault="008A7CE9" w:rsidP="00A57E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23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</w:t>
            </w:r>
          </w:p>
        </w:tc>
      </w:tr>
      <w:tr w:rsidR="008A7CE9" w:rsidTr="00A57EFA">
        <w:tc>
          <w:tcPr>
            <w:tcW w:w="4785" w:type="dxa"/>
          </w:tcPr>
          <w:p w:rsidR="008A7CE9" w:rsidRPr="00EE4235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E4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Раннего возраста от 2 до 3 лет</w:t>
            </w:r>
          </w:p>
        </w:tc>
        <w:tc>
          <w:tcPr>
            <w:tcW w:w="4786" w:type="dxa"/>
          </w:tcPr>
          <w:p w:rsidR="008A7CE9" w:rsidRDefault="008A7CE9" w:rsidP="00A5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A7CE9" w:rsidTr="00A57EFA">
        <w:tc>
          <w:tcPr>
            <w:tcW w:w="4785" w:type="dxa"/>
          </w:tcPr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 от 3 до 4 лет</w:t>
            </w:r>
          </w:p>
        </w:tc>
        <w:tc>
          <w:tcPr>
            <w:tcW w:w="4786" w:type="dxa"/>
          </w:tcPr>
          <w:p w:rsidR="008A7CE9" w:rsidRDefault="008A7CE9" w:rsidP="00A5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A7CE9" w:rsidTr="00A57EFA">
        <w:tc>
          <w:tcPr>
            <w:tcW w:w="4785" w:type="dxa"/>
          </w:tcPr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 «А» от 4 до 5 лет</w:t>
            </w:r>
          </w:p>
        </w:tc>
        <w:tc>
          <w:tcPr>
            <w:tcW w:w="4786" w:type="dxa"/>
          </w:tcPr>
          <w:p w:rsidR="008A7CE9" w:rsidRDefault="008A7CE9" w:rsidP="00A5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A7CE9" w:rsidTr="00A57EFA">
        <w:tc>
          <w:tcPr>
            <w:tcW w:w="4785" w:type="dxa"/>
          </w:tcPr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 «Б» от 4 до 5 лет</w:t>
            </w:r>
          </w:p>
        </w:tc>
        <w:tc>
          <w:tcPr>
            <w:tcW w:w="4786" w:type="dxa"/>
          </w:tcPr>
          <w:p w:rsidR="008A7CE9" w:rsidRDefault="008A7CE9" w:rsidP="00A5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A7CE9" w:rsidTr="00A57EFA">
        <w:tc>
          <w:tcPr>
            <w:tcW w:w="4785" w:type="dxa"/>
          </w:tcPr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  от 5 до 6 лет</w:t>
            </w:r>
          </w:p>
        </w:tc>
        <w:tc>
          <w:tcPr>
            <w:tcW w:w="4786" w:type="dxa"/>
          </w:tcPr>
          <w:p w:rsidR="008A7CE9" w:rsidRDefault="008A7CE9" w:rsidP="00A5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A7CE9" w:rsidTr="00A57EFA">
        <w:tc>
          <w:tcPr>
            <w:tcW w:w="4785" w:type="dxa"/>
          </w:tcPr>
          <w:p w:rsidR="008A7CE9" w:rsidRPr="00687295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29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87295">
              <w:rPr>
                <w:rFonts w:ascii="Times New Roman" w:hAnsi="Times New Roman" w:cs="Times New Roman"/>
                <w:sz w:val="28"/>
                <w:szCs w:val="28"/>
              </w:rPr>
              <w:t>от 6 до 7 лет</w:t>
            </w:r>
          </w:p>
        </w:tc>
        <w:tc>
          <w:tcPr>
            <w:tcW w:w="4786" w:type="dxa"/>
          </w:tcPr>
          <w:p w:rsidR="008A7CE9" w:rsidRDefault="008A7CE9" w:rsidP="00A5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8A7CE9" w:rsidTr="00A57EFA">
        <w:tc>
          <w:tcPr>
            <w:tcW w:w="4785" w:type="dxa"/>
          </w:tcPr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786" w:type="dxa"/>
          </w:tcPr>
          <w:p w:rsidR="008A7CE9" w:rsidRDefault="008A7CE9" w:rsidP="00A5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</w:tbl>
    <w:p w:rsidR="008A7CE9" w:rsidRDefault="008A7CE9" w:rsidP="008A7CE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7CE9" w:rsidRDefault="008A7CE9" w:rsidP="008A7C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Расстановка педагогических кадров в 2020-2021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оду</w:t>
      </w:r>
      <w:proofErr w:type="spellEnd"/>
    </w:p>
    <w:p w:rsidR="008A7CE9" w:rsidRDefault="008A7CE9" w:rsidP="008A7CE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5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016"/>
        <w:gridCol w:w="1756"/>
        <w:gridCol w:w="781"/>
        <w:gridCol w:w="1537"/>
        <w:gridCol w:w="1165"/>
      </w:tblGrid>
      <w:tr w:rsidR="008A7CE9" w:rsidTr="00A57EFA">
        <w:tc>
          <w:tcPr>
            <w:tcW w:w="534" w:type="dxa"/>
          </w:tcPr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2126" w:type="dxa"/>
          </w:tcPr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016" w:type="dxa"/>
          </w:tcPr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</w:p>
        </w:tc>
        <w:tc>
          <w:tcPr>
            <w:tcW w:w="1756" w:type="dxa"/>
          </w:tcPr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781" w:type="dxa"/>
          </w:tcPr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стаж</w:t>
            </w:r>
          </w:p>
        </w:tc>
        <w:tc>
          <w:tcPr>
            <w:tcW w:w="1537" w:type="dxa"/>
          </w:tcPr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Квалифик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1165" w:type="dxa"/>
          </w:tcPr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</w:tr>
      <w:tr w:rsidR="008A7CE9" w:rsidTr="00A57EFA">
        <w:tc>
          <w:tcPr>
            <w:tcW w:w="534" w:type="dxa"/>
          </w:tcPr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8A7CE9" w:rsidRPr="00651216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гр.раннего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возраста</w:t>
            </w:r>
          </w:p>
        </w:tc>
        <w:tc>
          <w:tcPr>
            <w:tcW w:w="2016" w:type="dxa"/>
          </w:tcPr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Качмазова И.Н.</w:t>
            </w:r>
          </w:p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Бондарева Н.И.</w:t>
            </w:r>
          </w:p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Высшее</w:t>
            </w:r>
          </w:p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781" w:type="dxa"/>
          </w:tcPr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37" w:type="dxa"/>
          </w:tcPr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CE9" w:rsidRPr="00651216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1165" w:type="dxa"/>
          </w:tcPr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 лет</w:t>
            </w:r>
          </w:p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 лет </w:t>
            </w:r>
          </w:p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CE9" w:rsidTr="00A57EFA">
        <w:tc>
          <w:tcPr>
            <w:tcW w:w="534" w:type="dxa"/>
          </w:tcPr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126" w:type="dxa"/>
          </w:tcPr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016" w:type="dxa"/>
          </w:tcPr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Цаголова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756" w:type="dxa"/>
          </w:tcPr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 специальное</w:t>
            </w:r>
          </w:p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781" w:type="dxa"/>
          </w:tcPr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37" w:type="dxa"/>
          </w:tcPr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5" w:type="dxa"/>
          </w:tcPr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лет</w:t>
            </w:r>
          </w:p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 лет</w:t>
            </w:r>
          </w:p>
        </w:tc>
      </w:tr>
      <w:tr w:rsidR="008A7CE9" w:rsidTr="00A57EFA">
        <w:tc>
          <w:tcPr>
            <w:tcW w:w="534" w:type="dxa"/>
          </w:tcPr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016" w:type="dxa"/>
          </w:tcPr>
          <w:p w:rsidR="008A7CE9" w:rsidRDefault="008A7CE9" w:rsidP="00A5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Григоренко В.Н.</w:t>
            </w:r>
          </w:p>
          <w:p w:rsidR="008A7CE9" w:rsidRDefault="008A7CE9" w:rsidP="00A5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Писаренко Н.А. </w:t>
            </w:r>
          </w:p>
        </w:tc>
        <w:tc>
          <w:tcPr>
            <w:tcW w:w="1756" w:type="dxa"/>
          </w:tcPr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Средне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пец</w:t>
            </w:r>
            <w:proofErr w:type="spellEnd"/>
          </w:p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781" w:type="dxa"/>
          </w:tcPr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37" w:type="dxa"/>
          </w:tcPr>
          <w:p w:rsidR="008A7CE9" w:rsidRDefault="008A7CE9" w:rsidP="00A5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  <w:p w:rsidR="008A7CE9" w:rsidRDefault="008A7CE9" w:rsidP="00A5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CE9" w:rsidRPr="00024984" w:rsidRDefault="008A7CE9" w:rsidP="00A5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1165" w:type="dxa"/>
          </w:tcPr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 года</w:t>
            </w:r>
          </w:p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 лет</w:t>
            </w:r>
          </w:p>
        </w:tc>
      </w:tr>
      <w:tr w:rsidR="008A7CE9" w:rsidTr="00A57EFA">
        <w:tc>
          <w:tcPr>
            <w:tcW w:w="534" w:type="dxa"/>
          </w:tcPr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016" w:type="dxa"/>
          </w:tcPr>
          <w:p w:rsidR="008A7CE9" w:rsidRDefault="008A7CE9" w:rsidP="00A5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Костыря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8A7CE9" w:rsidRDefault="008A7CE9" w:rsidP="00A5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Левченко С.Ю.</w:t>
            </w:r>
          </w:p>
        </w:tc>
        <w:tc>
          <w:tcPr>
            <w:tcW w:w="1756" w:type="dxa"/>
          </w:tcPr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781" w:type="dxa"/>
          </w:tcPr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37" w:type="dxa"/>
          </w:tcPr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CE9" w:rsidRPr="00024984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1165" w:type="dxa"/>
          </w:tcPr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 год</w:t>
            </w:r>
          </w:p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 лет</w:t>
            </w:r>
          </w:p>
        </w:tc>
      </w:tr>
      <w:tr w:rsidR="008A7CE9" w:rsidTr="00A57EFA">
        <w:tc>
          <w:tcPr>
            <w:tcW w:w="534" w:type="dxa"/>
          </w:tcPr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6" w:type="dxa"/>
          </w:tcPr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 «А»</w:t>
            </w:r>
          </w:p>
        </w:tc>
        <w:tc>
          <w:tcPr>
            <w:tcW w:w="2016" w:type="dxa"/>
          </w:tcPr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Хадарцева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Н.Л.</w:t>
            </w:r>
          </w:p>
        </w:tc>
        <w:tc>
          <w:tcPr>
            <w:tcW w:w="1756" w:type="dxa"/>
          </w:tcPr>
          <w:p w:rsidR="008A7CE9" w:rsidRDefault="008A7CE9" w:rsidP="00A5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8A7CE9" w:rsidRDefault="008A7CE9" w:rsidP="00A5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CE9" w:rsidRDefault="008A7CE9" w:rsidP="00A5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Средне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пец</w:t>
            </w:r>
            <w:proofErr w:type="spellEnd"/>
          </w:p>
        </w:tc>
        <w:tc>
          <w:tcPr>
            <w:tcW w:w="781" w:type="dxa"/>
          </w:tcPr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37" w:type="dxa"/>
          </w:tcPr>
          <w:p w:rsidR="008A7CE9" w:rsidRDefault="008A7CE9" w:rsidP="00A5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7CE9" w:rsidRDefault="008A7CE9" w:rsidP="00A5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CE9" w:rsidRDefault="008A7CE9" w:rsidP="00A5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5" w:type="dxa"/>
          </w:tcPr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лет</w:t>
            </w:r>
          </w:p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 год</w:t>
            </w:r>
          </w:p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CE9" w:rsidTr="00A57EFA">
        <w:tc>
          <w:tcPr>
            <w:tcW w:w="534" w:type="dxa"/>
          </w:tcPr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8A7CE9" w:rsidRPr="00CF61AB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«Б»</w:t>
            </w:r>
          </w:p>
        </w:tc>
        <w:tc>
          <w:tcPr>
            <w:tcW w:w="2016" w:type="dxa"/>
          </w:tcPr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Демина Г.В.</w:t>
            </w:r>
          </w:p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Кривоносова А.Н.</w:t>
            </w:r>
          </w:p>
        </w:tc>
        <w:tc>
          <w:tcPr>
            <w:tcW w:w="1756" w:type="dxa"/>
          </w:tcPr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пец</w:t>
            </w:r>
            <w:proofErr w:type="spellEnd"/>
          </w:p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781" w:type="dxa"/>
          </w:tcPr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37" w:type="dxa"/>
          </w:tcPr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  <w:p w:rsidR="008A7CE9" w:rsidRPr="00024984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1категория</w:t>
            </w:r>
          </w:p>
        </w:tc>
        <w:tc>
          <w:tcPr>
            <w:tcW w:w="1165" w:type="dxa"/>
          </w:tcPr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 год</w:t>
            </w:r>
          </w:p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года</w:t>
            </w:r>
          </w:p>
        </w:tc>
      </w:tr>
      <w:tr w:rsidR="008A7CE9" w:rsidTr="00A57EFA">
        <w:tc>
          <w:tcPr>
            <w:tcW w:w="534" w:type="dxa"/>
          </w:tcPr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6" w:type="dxa"/>
          </w:tcPr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зыка</w:t>
            </w:r>
            <w:proofErr w:type="spellEnd"/>
          </w:p>
        </w:tc>
        <w:tc>
          <w:tcPr>
            <w:tcW w:w="2016" w:type="dxa"/>
          </w:tcPr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</w:tc>
        <w:tc>
          <w:tcPr>
            <w:tcW w:w="1756" w:type="dxa"/>
          </w:tcPr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781" w:type="dxa"/>
          </w:tcPr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7" w:type="dxa"/>
          </w:tcPr>
          <w:p w:rsidR="008A7CE9" w:rsidRPr="005C7DBB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1165" w:type="dxa"/>
          </w:tcPr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лет</w:t>
            </w:r>
          </w:p>
        </w:tc>
      </w:tr>
      <w:tr w:rsidR="008A7CE9" w:rsidTr="00A57EFA">
        <w:tc>
          <w:tcPr>
            <w:tcW w:w="534" w:type="dxa"/>
          </w:tcPr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6" w:type="dxa"/>
          </w:tcPr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Музыкаль</w:t>
            </w:r>
            <w:proofErr w:type="spellEnd"/>
          </w:p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</w:t>
            </w:r>
          </w:p>
        </w:tc>
        <w:tc>
          <w:tcPr>
            <w:tcW w:w="2016" w:type="dxa"/>
          </w:tcPr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Турчанинова Н.В.</w:t>
            </w:r>
          </w:p>
        </w:tc>
        <w:tc>
          <w:tcPr>
            <w:tcW w:w="1756" w:type="dxa"/>
          </w:tcPr>
          <w:p w:rsidR="008A7CE9" w:rsidRDefault="008A7CE9" w:rsidP="00A5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Средне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пец</w:t>
            </w:r>
            <w:proofErr w:type="spellEnd"/>
          </w:p>
        </w:tc>
        <w:tc>
          <w:tcPr>
            <w:tcW w:w="781" w:type="dxa"/>
          </w:tcPr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37" w:type="dxa"/>
          </w:tcPr>
          <w:p w:rsidR="008A7CE9" w:rsidRPr="00024984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165" w:type="dxa"/>
          </w:tcPr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 года</w:t>
            </w:r>
          </w:p>
        </w:tc>
      </w:tr>
      <w:tr w:rsidR="008A7CE9" w:rsidTr="00A57EFA">
        <w:tc>
          <w:tcPr>
            <w:tcW w:w="534" w:type="dxa"/>
          </w:tcPr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26" w:type="dxa"/>
          </w:tcPr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016" w:type="dxa"/>
          </w:tcPr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Сыроежко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756" w:type="dxa"/>
          </w:tcPr>
          <w:p w:rsidR="008A7CE9" w:rsidRDefault="008A7CE9" w:rsidP="00A5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781" w:type="dxa"/>
          </w:tcPr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537" w:type="dxa"/>
          </w:tcPr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165" w:type="dxa"/>
          </w:tcPr>
          <w:p w:rsidR="008A7CE9" w:rsidRDefault="008A7CE9" w:rsidP="00A5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лет</w:t>
            </w:r>
          </w:p>
        </w:tc>
      </w:tr>
    </w:tbl>
    <w:p w:rsidR="008A7CE9" w:rsidRDefault="008A7CE9" w:rsidP="008A7CE9">
      <w:pPr>
        <w:rPr>
          <w:rFonts w:ascii="Times New Roman" w:hAnsi="Times New Roman" w:cs="Times New Roman"/>
          <w:sz w:val="28"/>
          <w:szCs w:val="28"/>
        </w:rPr>
      </w:pPr>
    </w:p>
    <w:p w:rsidR="008A7CE9" w:rsidRDefault="008A7CE9" w:rsidP="008A7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2020 – 2021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образовательный процесс осуществлялся в соответствии с ООП ДОУ, Годовым планированием и расписанием организованной образовательной деятельности с учетом возраста детей. Содержание образовательного процесса представлено по 5 образовательным областям:</w:t>
      </w:r>
    </w:p>
    <w:p w:rsidR="008A7CE9" w:rsidRDefault="008A7CE9" w:rsidP="008A7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социально-коммуникативное;</w:t>
      </w:r>
    </w:p>
    <w:p w:rsidR="008A7CE9" w:rsidRDefault="008A7CE9" w:rsidP="008A7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познавательное;</w:t>
      </w:r>
    </w:p>
    <w:p w:rsidR="008A7CE9" w:rsidRDefault="008A7CE9" w:rsidP="008A7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речевое;</w:t>
      </w:r>
    </w:p>
    <w:p w:rsidR="008A7CE9" w:rsidRDefault="008A7CE9" w:rsidP="008A7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эстетическое;</w:t>
      </w:r>
    </w:p>
    <w:p w:rsidR="008A7CE9" w:rsidRDefault="008A7CE9" w:rsidP="008A7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физическое.</w:t>
      </w:r>
    </w:p>
    <w:p w:rsidR="008A7CE9" w:rsidRDefault="008A7CE9" w:rsidP="008A7C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блоки организации образовательного процесса: совместная деятельность педагога и воспитанников в рамках ООД при проведении </w:t>
      </w:r>
      <w:r>
        <w:rPr>
          <w:rFonts w:ascii="Times New Roman" w:hAnsi="Times New Roman" w:cs="Times New Roman"/>
          <w:sz w:val="28"/>
          <w:szCs w:val="28"/>
        </w:rPr>
        <w:lastRenderedPageBreak/>
        <w:t>режимных моментов, при взаимодействии с родителями и свободной деятельности детей.</w:t>
      </w:r>
    </w:p>
    <w:p w:rsidR="008A7CE9" w:rsidRDefault="008A7CE9" w:rsidP="008A7C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с детьми строилась с учетом индивидуальных особенностей детей и их способностей. При организации образовательного процесса учитывались национально-культурные, климатические условия. В работе с детьми педагоги использовали образовательные технологии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типа: развивающее обучение и проектную деятельность. Во всех группах соблюдался принцип преемственности обучения, программное содержание поэтапно усложнялось. Детям предоставлялись условия для самостоятельности, активности и инициативности. Все виды детской деятельности были направлены на формирование положительной мотивации обучения. Организация занятий строилась на основе партнерских отношений. В течение учебного года шла постоянная динамика углубления, расширения и обобщения знаний детей.</w:t>
      </w:r>
    </w:p>
    <w:p w:rsidR="008A7CE9" w:rsidRDefault="008A7CE9" w:rsidP="008A7C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освоения детьми программного материала прослеживается через диагностические карты освоения всех направлений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абл.1,2).</w:t>
      </w:r>
    </w:p>
    <w:p w:rsidR="008A7CE9" w:rsidRDefault="008A7CE9" w:rsidP="008A7CE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284">
        <w:rPr>
          <w:rFonts w:ascii="Times New Roman" w:hAnsi="Times New Roman" w:cs="Times New Roman"/>
          <w:b/>
          <w:sz w:val="28"/>
          <w:szCs w:val="28"/>
        </w:rPr>
        <w:t>МОНИТОРИНГ КАЧЕСТВА ОСВОЕНИЯ ДЕТЬМИ ОБРАЗОВАТЕЛЬНОЙ ПРОГРАММЫ</w:t>
      </w:r>
    </w:p>
    <w:p w:rsidR="008A7CE9" w:rsidRPr="00FE0284" w:rsidRDefault="008A7CE9" w:rsidP="008A7CE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284">
        <w:rPr>
          <w:rFonts w:ascii="Times New Roman" w:hAnsi="Times New Roman" w:cs="Times New Roman"/>
          <w:b/>
          <w:sz w:val="28"/>
          <w:szCs w:val="28"/>
        </w:rPr>
        <w:t xml:space="preserve"> МБДОУ «ДЕТСКИЙ САД № 16 СТ</w:t>
      </w:r>
      <w:proofErr w:type="gramStart"/>
      <w:r w:rsidRPr="00FE0284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FE0284">
        <w:rPr>
          <w:rFonts w:ascii="Times New Roman" w:hAnsi="Times New Roman" w:cs="Times New Roman"/>
          <w:b/>
          <w:sz w:val="28"/>
          <w:szCs w:val="28"/>
        </w:rPr>
        <w:t>РХОНСКАЯ» НА 2020-2021 УЧЕБНЫЙ ГОД</w:t>
      </w:r>
    </w:p>
    <w:tbl>
      <w:tblPr>
        <w:tblStyle w:val="a3"/>
        <w:tblW w:w="1048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74"/>
        <w:gridCol w:w="2103"/>
        <w:gridCol w:w="1138"/>
        <w:gridCol w:w="1239"/>
        <w:gridCol w:w="1225"/>
        <w:gridCol w:w="1134"/>
        <w:gridCol w:w="1418"/>
        <w:gridCol w:w="1555"/>
      </w:tblGrid>
      <w:tr w:rsidR="008A7CE9" w:rsidRPr="00B17723" w:rsidTr="00A57EFA">
        <w:tc>
          <w:tcPr>
            <w:tcW w:w="674" w:type="dxa"/>
          </w:tcPr>
          <w:p w:rsidR="008A7CE9" w:rsidRPr="00B17723" w:rsidRDefault="008A7CE9" w:rsidP="00A57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23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2103" w:type="dxa"/>
          </w:tcPr>
          <w:p w:rsidR="008A7CE9" w:rsidRPr="00B17723" w:rsidRDefault="008A7CE9" w:rsidP="00A57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2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8" w:type="dxa"/>
          </w:tcPr>
          <w:p w:rsidR="008A7CE9" w:rsidRPr="00B17723" w:rsidRDefault="008A7CE9" w:rsidP="00A57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23">
              <w:rPr>
                <w:rFonts w:ascii="Times New Roman" w:hAnsi="Times New Roman" w:cs="Times New Roman"/>
                <w:sz w:val="24"/>
                <w:szCs w:val="24"/>
              </w:rPr>
              <w:t>Уровень развития</w:t>
            </w:r>
          </w:p>
          <w:p w:rsidR="008A7CE9" w:rsidRPr="00B17723" w:rsidRDefault="008A7CE9" w:rsidP="00A57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9" w:type="dxa"/>
          </w:tcPr>
          <w:p w:rsidR="008A7CE9" w:rsidRPr="00B17723" w:rsidRDefault="008A7CE9" w:rsidP="00A57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23">
              <w:rPr>
                <w:rFonts w:ascii="Times New Roman" w:hAnsi="Times New Roman" w:cs="Times New Roman"/>
                <w:sz w:val="24"/>
                <w:szCs w:val="24"/>
              </w:rPr>
              <w:t>Область «Речевое развитие»</w:t>
            </w:r>
          </w:p>
        </w:tc>
        <w:tc>
          <w:tcPr>
            <w:tcW w:w="1225" w:type="dxa"/>
          </w:tcPr>
          <w:p w:rsidR="008A7CE9" w:rsidRPr="00B17723" w:rsidRDefault="008A7CE9" w:rsidP="00A57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23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  <w:p w:rsidR="008A7CE9" w:rsidRPr="00B17723" w:rsidRDefault="008A7CE9" w:rsidP="00A57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23"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1134" w:type="dxa"/>
          </w:tcPr>
          <w:p w:rsidR="008A7CE9" w:rsidRPr="00B17723" w:rsidRDefault="008A7CE9" w:rsidP="00A57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23">
              <w:rPr>
                <w:rFonts w:ascii="Times New Roman" w:hAnsi="Times New Roman" w:cs="Times New Roman"/>
                <w:sz w:val="24"/>
                <w:szCs w:val="24"/>
              </w:rPr>
              <w:t>Область «Социально-коммуникативное развитие»</w:t>
            </w:r>
          </w:p>
        </w:tc>
        <w:tc>
          <w:tcPr>
            <w:tcW w:w="1418" w:type="dxa"/>
          </w:tcPr>
          <w:p w:rsidR="008A7CE9" w:rsidRPr="00B17723" w:rsidRDefault="008A7CE9" w:rsidP="00A57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23">
              <w:rPr>
                <w:rFonts w:ascii="Times New Roman" w:hAnsi="Times New Roman" w:cs="Times New Roman"/>
                <w:sz w:val="24"/>
                <w:szCs w:val="24"/>
              </w:rPr>
              <w:t>Область «Художественно-эстетическое развитие»</w:t>
            </w:r>
          </w:p>
        </w:tc>
        <w:tc>
          <w:tcPr>
            <w:tcW w:w="1555" w:type="dxa"/>
          </w:tcPr>
          <w:p w:rsidR="008A7CE9" w:rsidRPr="00B17723" w:rsidRDefault="008A7CE9" w:rsidP="00A57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23">
              <w:rPr>
                <w:rFonts w:ascii="Times New Roman" w:hAnsi="Times New Roman" w:cs="Times New Roman"/>
                <w:sz w:val="24"/>
                <w:szCs w:val="24"/>
              </w:rPr>
              <w:t xml:space="preserve">Область «Физическое развитие» </w:t>
            </w:r>
          </w:p>
        </w:tc>
      </w:tr>
      <w:tr w:rsidR="008A7CE9" w:rsidRPr="00B17723" w:rsidTr="00A57EFA">
        <w:trPr>
          <w:trHeight w:val="258"/>
        </w:trPr>
        <w:tc>
          <w:tcPr>
            <w:tcW w:w="674" w:type="dxa"/>
            <w:vMerge w:val="restart"/>
          </w:tcPr>
          <w:p w:rsidR="008A7CE9" w:rsidRPr="00B17723" w:rsidRDefault="008A7CE9" w:rsidP="00A57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3" w:type="dxa"/>
            <w:vMerge w:val="restart"/>
          </w:tcPr>
          <w:p w:rsidR="008A7CE9" w:rsidRDefault="008A7CE9" w:rsidP="00A57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2-ая</w:t>
            </w:r>
          </w:p>
          <w:p w:rsidR="008A7CE9" w:rsidRPr="00B17723" w:rsidRDefault="008A7CE9" w:rsidP="00A57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гр.р.в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8A7CE9" w:rsidRPr="00B17723" w:rsidRDefault="008A7CE9" w:rsidP="00A57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A7CE9" w:rsidRPr="00B17723" w:rsidTr="00A57EFA">
        <w:trPr>
          <w:trHeight w:val="163"/>
        </w:trPr>
        <w:tc>
          <w:tcPr>
            <w:tcW w:w="674" w:type="dxa"/>
            <w:vMerge/>
          </w:tcPr>
          <w:p w:rsidR="008A7CE9" w:rsidRDefault="008A7CE9" w:rsidP="00A57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:rsidR="008A7CE9" w:rsidRDefault="008A7CE9" w:rsidP="00A57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8A7CE9" w:rsidRPr="00B17723" w:rsidRDefault="008A7CE9" w:rsidP="00A57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A7CE9" w:rsidRPr="00B17723" w:rsidTr="00A57EFA">
        <w:trPr>
          <w:trHeight w:val="122"/>
        </w:trPr>
        <w:tc>
          <w:tcPr>
            <w:tcW w:w="674" w:type="dxa"/>
            <w:vMerge/>
          </w:tcPr>
          <w:p w:rsidR="008A7CE9" w:rsidRDefault="008A7CE9" w:rsidP="00A57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:rsidR="008A7CE9" w:rsidRDefault="008A7CE9" w:rsidP="00A57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8A7CE9" w:rsidRPr="00B17723" w:rsidRDefault="008A7CE9" w:rsidP="00A57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A7CE9" w:rsidRPr="00B17723" w:rsidTr="00A57EFA">
        <w:trPr>
          <w:trHeight w:val="204"/>
        </w:trPr>
        <w:tc>
          <w:tcPr>
            <w:tcW w:w="674" w:type="dxa"/>
            <w:vMerge w:val="restart"/>
          </w:tcPr>
          <w:p w:rsidR="008A7CE9" w:rsidRPr="00B17723" w:rsidRDefault="008A7CE9" w:rsidP="00A57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3" w:type="dxa"/>
            <w:vMerge w:val="restart"/>
          </w:tcPr>
          <w:p w:rsidR="008A7CE9" w:rsidRPr="00B17723" w:rsidRDefault="008A7CE9" w:rsidP="00A57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8A7CE9" w:rsidRPr="00B17723" w:rsidRDefault="008A7CE9" w:rsidP="00A57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A7CE9" w:rsidRPr="00B17723" w:rsidTr="00A57EFA">
        <w:trPr>
          <w:trHeight w:val="326"/>
        </w:trPr>
        <w:tc>
          <w:tcPr>
            <w:tcW w:w="674" w:type="dxa"/>
            <w:vMerge/>
          </w:tcPr>
          <w:p w:rsidR="008A7CE9" w:rsidRDefault="008A7CE9" w:rsidP="00A57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:rsidR="008A7CE9" w:rsidRDefault="008A7CE9" w:rsidP="00A57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8A7CE9" w:rsidRPr="00B17723" w:rsidRDefault="008A7CE9" w:rsidP="00A57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8A7CE9" w:rsidRPr="00B17723" w:rsidTr="00A57EFA">
        <w:trPr>
          <w:trHeight w:val="285"/>
        </w:trPr>
        <w:tc>
          <w:tcPr>
            <w:tcW w:w="674" w:type="dxa"/>
            <w:vMerge/>
          </w:tcPr>
          <w:p w:rsidR="008A7CE9" w:rsidRDefault="008A7CE9" w:rsidP="00A57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:rsidR="008A7CE9" w:rsidRDefault="008A7CE9" w:rsidP="00A57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8A7CE9" w:rsidRPr="00B17723" w:rsidRDefault="008A7CE9" w:rsidP="00A57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25" w:type="dxa"/>
            <w:tcBorders>
              <w:top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A7CE9" w:rsidRPr="00B17723" w:rsidTr="00A57EFA">
        <w:trPr>
          <w:trHeight w:val="286"/>
        </w:trPr>
        <w:tc>
          <w:tcPr>
            <w:tcW w:w="674" w:type="dxa"/>
            <w:vMerge w:val="restart"/>
          </w:tcPr>
          <w:p w:rsidR="008A7CE9" w:rsidRPr="00B17723" w:rsidRDefault="008A7CE9" w:rsidP="00A57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3" w:type="dxa"/>
            <w:vMerge w:val="restart"/>
          </w:tcPr>
          <w:p w:rsidR="008A7CE9" w:rsidRPr="00B17723" w:rsidRDefault="008A7CE9" w:rsidP="00A57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«А»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8A7CE9" w:rsidRPr="00B17723" w:rsidRDefault="008A7CE9" w:rsidP="00A57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A7CE9" w:rsidRPr="00B17723" w:rsidTr="00A57EFA">
        <w:trPr>
          <w:trHeight w:val="298"/>
        </w:trPr>
        <w:tc>
          <w:tcPr>
            <w:tcW w:w="674" w:type="dxa"/>
            <w:vMerge/>
          </w:tcPr>
          <w:p w:rsidR="008A7CE9" w:rsidRDefault="008A7CE9" w:rsidP="00A57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:rsidR="008A7CE9" w:rsidRDefault="008A7CE9" w:rsidP="00A57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8A7CE9" w:rsidRPr="00B17723" w:rsidRDefault="008A7CE9" w:rsidP="00A57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A7CE9" w:rsidRPr="00B17723" w:rsidTr="00A57EFA">
        <w:trPr>
          <w:trHeight w:val="245"/>
        </w:trPr>
        <w:tc>
          <w:tcPr>
            <w:tcW w:w="674" w:type="dxa"/>
            <w:vMerge/>
          </w:tcPr>
          <w:p w:rsidR="008A7CE9" w:rsidRDefault="008A7CE9" w:rsidP="00A57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:rsidR="008A7CE9" w:rsidRDefault="008A7CE9" w:rsidP="00A57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8A7CE9" w:rsidRPr="00B17723" w:rsidRDefault="008A7CE9" w:rsidP="00A57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A7CE9" w:rsidRPr="00B17723" w:rsidTr="00A57EFA">
        <w:trPr>
          <w:trHeight w:val="245"/>
        </w:trPr>
        <w:tc>
          <w:tcPr>
            <w:tcW w:w="674" w:type="dxa"/>
            <w:vMerge w:val="restart"/>
          </w:tcPr>
          <w:p w:rsidR="008A7CE9" w:rsidRPr="00B17723" w:rsidRDefault="008A7CE9" w:rsidP="00A57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3" w:type="dxa"/>
            <w:vMerge w:val="restart"/>
          </w:tcPr>
          <w:p w:rsidR="008A7CE9" w:rsidRPr="00B17723" w:rsidRDefault="008A7CE9" w:rsidP="00A57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«Б»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8A7CE9" w:rsidRPr="00B17723" w:rsidRDefault="008A7CE9" w:rsidP="00A57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A7CE9" w:rsidRPr="00B17723" w:rsidTr="00A57EFA">
        <w:trPr>
          <w:trHeight w:val="258"/>
        </w:trPr>
        <w:tc>
          <w:tcPr>
            <w:tcW w:w="674" w:type="dxa"/>
            <w:vMerge/>
          </w:tcPr>
          <w:p w:rsidR="008A7CE9" w:rsidRDefault="008A7CE9" w:rsidP="00A57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:rsidR="008A7CE9" w:rsidRDefault="008A7CE9" w:rsidP="00A57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8A7CE9" w:rsidRPr="00B17723" w:rsidRDefault="008A7CE9" w:rsidP="00A57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A7CE9" w:rsidRPr="00B17723" w:rsidTr="00A57EFA">
        <w:trPr>
          <w:trHeight w:val="312"/>
        </w:trPr>
        <w:tc>
          <w:tcPr>
            <w:tcW w:w="674" w:type="dxa"/>
            <w:vMerge/>
          </w:tcPr>
          <w:p w:rsidR="008A7CE9" w:rsidRDefault="008A7CE9" w:rsidP="00A57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:rsidR="008A7CE9" w:rsidRDefault="008A7CE9" w:rsidP="00A57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8A7CE9" w:rsidRPr="00B17723" w:rsidRDefault="008A7CE9" w:rsidP="00A57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8A7CE9" w:rsidRPr="00B17723" w:rsidTr="00A57EFA">
        <w:trPr>
          <w:trHeight w:val="217"/>
        </w:trPr>
        <w:tc>
          <w:tcPr>
            <w:tcW w:w="674" w:type="dxa"/>
            <w:vMerge w:val="restart"/>
          </w:tcPr>
          <w:p w:rsidR="008A7CE9" w:rsidRPr="00B17723" w:rsidRDefault="008A7CE9" w:rsidP="00A57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3" w:type="dxa"/>
            <w:vMerge w:val="restart"/>
          </w:tcPr>
          <w:p w:rsidR="008A7CE9" w:rsidRPr="00B17723" w:rsidRDefault="008A7CE9" w:rsidP="00A57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8A7CE9" w:rsidRPr="00B17723" w:rsidRDefault="008A7CE9" w:rsidP="00A57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A7CE9" w:rsidRPr="00B17723" w:rsidTr="00A57EFA">
        <w:trPr>
          <w:trHeight w:val="326"/>
        </w:trPr>
        <w:tc>
          <w:tcPr>
            <w:tcW w:w="674" w:type="dxa"/>
            <w:vMerge/>
          </w:tcPr>
          <w:p w:rsidR="008A7CE9" w:rsidRDefault="008A7CE9" w:rsidP="00A57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:rsidR="008A7CE9" w:rsidRDefault="008A7CE9" w:rsidP="00A57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8A7CE9" w:rsidRPr="00B17723" w:rsidRDefault="008A7CE9" w:rsidP="00A57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A7CE9" w:rsidRPr="00B17723" w:rsidTr="00A57EFA">
        <w:trPr>
          <w:trHeight w:val="258"/>
        </w:trPr>
        <w:tc>
          <w:tcPr>
            <w:tcW w:w="674" w:type="dxa"/>
            <w:vMerge/>
          </w:tcPr>
          <w:p w:rsidR="008A7CE9" w:rsidRDefault="008A7CE9" w:rsidP="00A57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:rsidR="008A7CE9" w:rsidRDefault="008A7CE9" w:rsidP="00A57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8A7CE9" w:rsidRPr="00B17723" w:rsidRDefault="008A7CE9" w:rsidP="00A57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25" w:type="dxa"/>
            <w:tcBorders>
              <w:top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8A7CE9" w:rsidRPr="00B17723" w:rsidTr="00A57EFA">
        <w:trPr>
          <w:trHeight w:val="313"/>
        </w:trPr>
        <w:tc>
          <w:tcPr>
            <w:tcW w:w="674" w:type="dxa"/>
            <w:vMerge w:val="restart"/>
          </w:tcPr>
          <w:p w:rsidR="008A7CE9" w:rsidRPr="00B17723" w:rsidRDefault="008A7CE9" w:rsidP="00A57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3" w:type="dxa"/>
            <w:vMerge w:val="restart"/>
          </w:tcPr>
          <w:p w:rsidR="008A7CE9" w:rsidRPr="00B17723" w:rsidRDefault="008A7CE9" w:rsidP="00A57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8A7CE9" w:rsidRPr="00B17723" w:rsidRDefault="008A7CE9" w:rsidP="00A57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A7CE9" w:rsidRPr="00B17723" w:rsidTr="00A57EFA">
        <w:trPr>
          <w:trHeight w:val="298"/>
        </w:trPr>
        <w:tc>
          <w:tcPr>
            <w:tcW w:w="674" w:type="dxa"/>
            <w:vMerge/>
          </w:tcPr>
          <w:p w:rsidR="008A7CE9" w:rsidRDefault="008A7CE9" w:rsidP="00A57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:rsidR="008A7CE9" w:rsidRDefault="008A7CE9" w:rsidP="00A57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8A7CE9" w:rsidRPr="00B17723" w:rsidRDefault="008A7CE9" w:rsidP="00A57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8A7CE9" w:rsidRPr="00B17723" w:rsidTr="00A57EFA">
        <w:trPr>
          <w:trHeight w:val="240"/>
        </w:trPr>
        <w:tc>
          <w:tcPr>
            <w:tcW w:w="674" w:type="dxa"/>
            <w:vMerge/>
          </w:tcPr>
          <w:p w:rsidR="008A7CE9" w:rsidRDefault="008A7CE9" w:rsidP="00A57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:rsidR="008A7CE9" w:rsidRDefault="008A7CE9" w:rsidP="00A57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8A7CE9" w:rsidRPr="00B17723" w:rsidRDefault="008A7CE9" w:rsidP="00A57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8A7CE9" w:rsidRPr="00B17723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8A7CE9" w:rsidRPr="00B17723" w:rsidRDefault="008A7CE9" w:rsidP="008A7C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7CE9" w:rsidRPr="00B17723" w:rsidRDefault="008A7CE9" w:rsidP="008A7C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723">
        <w:rPr>
          <w:rFonts w:ascii="Times New Roman" w:hAnsi="Times New Roman" w:cs="Times New Roman"/>
          <w:b/>
          <w:sz w:val="28"/>
          <w:szCs w:val="28"/>
        </w:rPr>
        <w:t>Выполнение программного материала</w:t>
      </w:r>
    </w:p>
    <w:p w:rsidR="008A7CE9" w:rsidRPr="00B17723" w:rsidRDefault="008A7CE9" w:rsidP="008A7C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723">
        <w:rPr>
          <w:rFonts w:ascii="Times New Roman" w:hAnsi="Times New Roman" w:cs="Times New Roman"/>
          <w:b/>
          <w:sz w:val="28"/>
          <w:szCs w:val="28"/>
        </w:rPr>
        <w:t xml:space="preserve"> ООП МБДОУ «Детский сад № 16 </w:t>
      </w:r>
      <w:proofErr w:type="spellStart"/>
      <w:r w:rsidRPr="00B17723">
        <w:rPr>
          <w:rFonts w:ascii="Times New Roman" w:hAnsi="Times New Roman" w:cs="Times New Roman"/>
          <w:b/>
          <w:sz w:val="28"/>
          <w:szCs w:val="28"/>
        </w:rPr>
        <w:t>ст</w:t>
      </w:r>
      <w:proofErr w:type="gramStart"/>
      <w:r w:rsidRPr="00B17723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B17723">
        <w:rPr>
          <w:rFonts w:ascii="Times New Roman" w:hAnsi="Times New Roman" w:cs="Times New Roman"/>
          <w:b/>
          <w:sz w:val="28"/>
          <w:szCs w:val="28"/>
        </w:rPr>
        <w:t>рхонская</w:t>
      </w:r>
      <w:proofErr w:type="spellEnd"/>
      <w:r w:rsidRPr="00B17723">
        <w:rPr>
          <w:rFonts w:ascii="Times New Roman" w:hAnsi="Times New Roman" w:cs="Times New Roman"/>
          <w:b/>
          <w:sz w:val="28"/>
          <w:szCs w:val="28"/>
        </w:rPr>
        <w:t>» 2020-2021 учебный год</w:t>
      </w:r>
    </w:p>
    <w:p w:rsidR="008A7CE9" w:rsidRPr="00B17723" w:rsidRDefault="008A7CE9" w:rsidP="008A7C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74"/>
        <w:gridCol w:w="2103"/>
        <w:gridCol w:w="1476"/>
        <w:gridCol w:w="1559"/>
        <w:gridCol w:w="1418"/>
        <w:gridCol w:w="1418"/>
        <w:gridCol w:w="1555"/>
      </w:tblGrid>
      <w:tr w:rsidR="008A7CE9" w:rsidRPr="00B82811" w:rsidTr="00A57EFA">
        <w:tc>
          <w:tcPr>
            <w:tcW w:w="674" w:type="dxa"/>
          </w:tcPr>
          <w:p w:rsidR="008A7CE9" w:rsidRPr="00B82811" w:rsidRDefault="008A7CE9" w:rsidP="00A57EF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811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2103" w:type="dxa"/>
          </w:tcPr>
          <w:p w:rsidR="008A7CE9" w:rsidRPr="00B82811" w:rsidRDefault="008A7CE9" w:rsidP="00A57EF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811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76" w:type="dxa"/>
          </w:tcPr>
          <w:p w:rsidR="008A7CE9" w:rsidRDefault="008A7CE9" w:rsidP="00A57EF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811">
              <w:rPr>
                <w:rFonts w:ascii="Times New Roman" w:hAnsi="Times New Roman" w:cs="Times New Roman"/>
                <w:sz w:val="24"/>
                <w:szCs w:val="24"/>
              </w:rPr>
              <w:t>Область «Речевое развитие»</w:t>
            </w:r>
          </w:p>
          <w:p w:rsidR="008A7CE9" w:rsidRPr="00B82811" w:rsidRDefault="008A7CE9" w:rsidP="00A57EF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8A7CE9" w:rsidRPr="00B82811" w:rsidRDefault="008A7CE9" w:rsidP="00A57EF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811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  <w:p w:rsidR="008A7CE9" w:rsidRDefault="008A7CE9" w:rsidP="00A57EF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811"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</w:t>
            </w:r>
          </w:p>
          <w:p w:rsidR="008A7CE9" w:rsidRPr="00B82811" w:rsidRDefault="008A7CE9" w:rsidP="00A57EF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8A7CE9" w:rsidRDefault="008A7CE9" w:rsidP="00A57EF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811">
              <w:rPr>
                <w:rFonts w:ascii="Times New Roman" w:hAnsi="Times New Roman" w:cs="Times New Roman"/>
                <w:sz w:val="24"/>
                <w:szCs w:val="24"/>
              </w:rPr>
              <w:t>Область «Социально-коммуникативное развитие»</w:t>
            </w:r>
          </w:p>
          <w:p w:rsidR="008A7CE9" w:rsidRPr="00B82811" w:rsidRDefault="008A7CE9" w:rsidP="00A57EF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8A7CE9" w:rsidRDefault="008A7CE9" w:rsidP="00A57EF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811">
              <w:rPr>
                <w:rFonts w:ascii="Times New Roman" w:hAnsi="Times New Roman" w:cs="Times New Roman"/>
                <w:sz w:val="24"/>
                <w:szCs w:val="24"/>
              </w:rPr>
              <w:t>Область «Художественно-эстетическое развитие»</w:t>
            </w:r>
          </w:p>
          <w:p w:rsidR="008A7CE9" w:rsidRPr="00B82811" w:rsidRDefault="008A7CE9" w:rsidP="00A57EF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5" w:type="dxa"/>
          </w:tcPr>
          <w:p w:rsidR="008A7CE9" w:rsidRDefault="008A7CE9" w:rsidP="00A57EF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811">
              <w:rPr>
                <w:rFonts w:ascii="Times New Roman" w:hAnsi="Times New Roman" w:cs="Times New Roman"/>
                <w:sz w:val="24"/>
                <w:szCs w:val="24"/>
              </w:rPr>
              <w:t xml:space="preserve">Область «Физическое развитие» </w:t>
            </w:r>
          </w:p>
          <w:p w:rsidR="008A7CE9" w:rsidRPr="00B82811" w:rsidRDefault="008A7CE9" w:rsidP="00A57EF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A7CE9" w:rsidRPr="00B82811" w:rsidTr="00A57EFA">
        <w:tc>
          <w:tcPr>
            <w:tcW w:w="674" w:type="dxa"/>
          </w:tcPr>
          <w:p w:rsidR="008A7CE9" w:rsidRPr="00B82811" w:rsidRDefault="008A7CE9" w:rsidP="00A57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3" w:type="dxa"/>
          </w:tcPr>
          <w:p w:rsidR="008A7CE9" w:rsidRPr="00B82811" w:rsidRDefault="008A7CE9" w:rsidP="00A57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2-ая группа раннего возраста</w:t>
            </w:r>
          </w:p>
        </w:tc>
        <w:tc>
          <w:tcPr>
            <w:tcW w:w="1476" w:type="dxa"/>
          </w:tcPr>
          <w:p w:rsidR="008A7CE9" w:rsidRPr="00B82811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59" w:type="dxa"/>
          </w:tcPr>
          <w:p w:rsidR="008A7CE9" w:rsidRPr="00B82811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8" w:type="dxa"/>
          </w:tcPr>
          <w:p w:rsidR="008A7CE9" w:rsidRPr="00B82811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8" w:type="dxa"/>
          </w:tcPr>
          <w:p w:rsidR="008A7CE9" w:rsidRPr="00B82811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5" w:type="dxa"/>
          </w:tcPr>
          <w:p w:rsidR="008A7CE9" w:rsidRPr="00B82811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8A7CE9" w:rsidRPr="00B82811" w:rsidTr="00A57EFA">
        <w:tc>
          <w:tcPr>
            <w:tcW w:w="674" w:type="dxa"/>
          </w:tcPr>
          <w:p w:rsidR="008A7CE9" w:rsidRPr="00B82811" w:rsidRDefault="008A7CE9" w:rsidP="00A57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3" w:type="dxa"/>
          </w:tcPr>
          <w:p w:rsidR="008A7CE9" w:rsidRPr="00B82811" w:rsidRDefault="008A7CE9" w:rsidP="00A57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</w:p>
        </w:tc>
        <w:tc>
          <w:tcPr>
            <w:tcW w:w="1476" w:type="dxa"/>
          </w:tcPr>
          <w:p w:rsidR="008A7CE9" w:rsidRPr="00B82811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8A7CE9" w:rsidRPr="00B82811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8" w:type="dxa"/>
          </w:tcPr>
          <w:p w:rsidR="008A7CE9" w:rsidRPr="00B82811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8" w:type="dxa"/>
          </w:tcPr>
          <w:p w:rsidR="008A7CE9" w:rsidRPr="00B82811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55" w:type="dxa"/>
          </w:tcPr>
          <w:p w:rsidR="008A7CE9" w:rsidRPr="00B82811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8A7CE9" w:rsidRPr="00B82811" w:rsidTr="00A57EFA">
        <w:tc>
          <w:tcPr>
            <w:tcW w:w="674" w:type="dxa"/>
          </w:tcPr>
          <w:p w:rsidR="008A7CE9" w:rsidRPr="00B82811" w:rsidRDefault="008A7CE9" w:rsidP="00A57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3" w:type="dxa"/>
          </w:tcPr>
          <w:p w:rsidR="008A7CE9" w:rsidRPr="00B82811" w:rsidRDefault="008A7CE9" w:rsidP="00A57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«А»</w:t>
            </w:r>
          </w:p>
        </w:tc>
        <w:tc>
          <w:tcPr>
            <w:tcW w:w="1476" w:type="dxa"/>
          </w:tcPr>
          <w:p w:rsidR="008A7CE9" w:rsidRPr="00B82811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59" w:type="dxa"/>
          </w:tcPr>
          <w:p w:rsidR="008A7CE9" w:rsidRPr="00B82811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</w:tcPr>
          <w:p w:rsidR="008A7CE9" w:rsidRPr="00B82811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:rsidR="008A7CE9" w:rsidRPr="00B82811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5" w:type="dxa"/>
          </w:tcPr>
          <w:p w:rsidR="008A7CE9" w:rsidRPr="00B82811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8A7CE9" w:rsidRPr="00B82811" w:rsidTr="00A57EFA">
        <w:tc>
          <w:tcPr>
            <w:tcW w:w="674" w:type="dxa"/>
          </w:tcPr>
          <w:p w:rsidR="008A7CE9" w:rsidRPr="00B82811" w:rsidRDefault="008A7CE9" w:rsidP="00A57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03" w:type="dxa"/>
          </w:tcPr>
          <w:p w:rsidR="008A7CE9" w:rsidRPr="00B82811" w:rsidRDefault="008A7CE9" w:rsidP="00A57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«Б»</w:t>
            </w:r>
          </w:p>
        </w:tc>
        <w:tc>
          <w:tcPr>
            <w:tcW w:w="1476" w:type="dxa"/>
          </w:tcPr>
          <w:p w:rsidR="008A7CE9" w:rsidRPr="00B82811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</w:tcPr>
          <w:p w:rsidR="008A7CE9" w:rsidRPr="00B82811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8" w:type="dxa"/>
          </w:tcPr>
          <w:p w:rsidR="008A7CE9" w:rsidRPr="00B82811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8" w:type="dxa"/>
          </w:tcPr>
          <w:p w:rsidR="008A7CE9" w:rsidRPr="00B82811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55" w:type="dxa"/>
          </w:tcPr>
          <w:p w:rsidR="008A7CE9" w:rsidRPr="00B82811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8A7CE9" w:rsidRPr="00B82811" w:rsidTr="00A57EFA">
        <w:tc>
          <w:tcPr>
            <w:tcW w:w="674" w:type="dxa"/>
          </w:tcPr>
          <w:p w:rsidR="008A7CE9" w:rsidRDefault="008A7CE9" w:rsidP="00A57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03" w:type="dxa"/>
          </w:tcPr>
          <w:p w:rsidR="008A7CE9" w:rsidRPr="00B82811" w:rsidRDefault="008A7CE9" w:rsidP="00A57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476" w:type="dxa"/>
          </w:tcPr>
          <w:p w:rsidR="008A7CE9" w:rsidRPr="00B82811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59" w:type="dxa"/>
          </w:tcPr>
          <w:p w:rsidR="008A7CE9" w:rsidRPr="00B82811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8" w:type="dxa"/>
          </w:tcPr>
          <w:p w:rsidR="008A7CE9" w:rsidRPr="00B82811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</w:tcPr>
          <w:p w:rsidR="008A7CE9" w:rsidRPr="00B82811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55" w:type="dxa"/>
          </w:tcPr>
          <w:p w:rsidR="008A7CE9" w:rsidRPr="00B82811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8A7CE9" w:rsidRPr="00B82811" w:rsidTr="00A57EFA">
        <w:tc>
          <w:tcPr>
            <w:tcW w:w="674" w:type="dxa"/>
          </w:tcPr>
          <w:p w:rsidR="008A7CE9" w:rsidRDefault="008A7CE9" w:rsidP="00A57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03" w:type="dxa"/>
          </w:tcPr>
          <w:p w:rsidR="008A7CE9" w:rsidRPr="00B82811" w:rsidRDefault="008A7CE9" w:rsidP="00A57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</w:p>
        </w:tc>
        <w:tc>
          <w:tcPr>
            <w:tcW w:w="1476" w:type="dxa"/>
          </w:tcPr>
          <w:p w:rsidR="008A7CE9" w:rsidRPr="00B82811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59" w:type="dxa"/>
          </w:tcPr>
          <w:p w:rsidR="008A7CE9" w:rsidRPr="00B82811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</w:tcPr>
          <w:p w:rsidR="008A7CE9" w:rsidRPr="00B82811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:rsidR="008A7CE9" w:rsidRPr="00B82811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55" w:type="dxa"/>
          </w:tcPr>
          <w:p w:rsidR="008A7CE9" w:rsidRPr="00B82811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8A7CE9" w:rsidRPr="00B82811" w:rsidTr="00A57EFA">
        <w:tc>
          <w:tcPr>
            <w:tcW w:w="674" w:type="dxa"/>
          </w:tcPr>
          <w:p w:rsidR="008A7CE9" w:rsidRDefault="008A7CE9" w:rsidP="00A57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03" w:type="dxa"/>
          </w:tcPr>
          <w:p w:rsidR="008A7CE9" w:rsidRDefault="008A7CE9" w:rsidP="00A57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76" w:type="dxa"/>
          </w:tcPr>
          <w:p w:rsidR="008A7CE9" w:rsidRDefault="008A7CE9" w:rsidP="00A5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:rsidR="008A7CE9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7CE9" w:rsidRPr="00B82811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8" w:type="dxa"/>
          </w:tcPr>
          <w:p w:rsidR="008A7CE9" w:rsidRPr="00B82811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8" w:type="dxa"/>
          </w:tcPr>
          <w:p w:rsidR="008A7CE9" w:rsidRPr="00B82811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55" w:type="dxa"/>
          </w:tcPr>
          <w:p w:rsidR="008A7CE9" w:rsidRPr="00B82811" w:rsidRDefault="008A7CE9" w:rsidP="00A5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</w:tbl>
    <w:p w:rsidR="008A7CE9" w:rsidRDefault="008A7CE9" w:rsidP="008A7C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7CE9" w:rsidRDefault="008A7CE9" w:rsidP="008A7C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Главная задача методической работы ДОУ – обеспечение эффективного взаимодействия всех участников образовательного процесса: педагогов, родителей, совершенствования качественного мастерства через повышение профессионального уровня педагогов, в соответствии с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A7CE9" w:rsidRDefault="008A7CE9" w:rsidP="008A7C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2020-2021 учебном году перед педагогическим коллективом были поставлены следующие задачи:</w:t>
      </w:r>
    </w:p>
    <w:p w:rsidR="008A7CE9" w:rsidRDefault="008A7CE9" w:rsidP="008A7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Повышение уровня профессиональных компетенций педагогов путем из активного участия в инновационной деятельности, в процессе внедрения новых методов и приемов взаимодействия с детьми.</w:t>
      </w:r>
    </w:p>
    <w:p w:rsidR="008A7CE9" w:rsidRDefault="008A7CE9" w:rsidP="008A7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Развитие и обогащение навыков речевого развития через приобщение дошкольников к художественной литературе.</w:t>
      </w:r>
    </w:p>
    <w:p w:rsidR="008A7CE9" w:rsidRDefault="008A7CE9" w:rsidP="008A7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реализации годовых задач использовались следующие формы методической работы: педагогические советы, семинары, семинары-практикумы, консультации, сообщения, выступления, смотры-конкурсы, выставки, тематические проверки.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учебного года проведено 4 педагогических советов.</w:t>
      </w:r>
    </w:p>
    <w:p w:rsidR="008A7CE9" w:rsidRPr="00513647" w:rsidRDefault="008A7CE9" w:rsidP="008A7C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647">
        <w:rPr>
          <w:rFonts w:ascii="Times New Roman" w:hAnsi="Times New Roman" w:cs="Times New Roman"/>
          <w:b/>
          <w:sz w:val="28"/>
          <w:szCs w:val="28"/>
        </w:rPr>
        <w:t>Педагогический совет (установочный)</w:t>
      </w:r>
    </w:p>
    <w:p w:rsidR="008A7CE9" w:rsidRDefault="008A7CE9" w:rsidP="008A7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обсуждение и принятие годового плана работы на 2020-2021учебный год</w:t>
      </w:r>
    </w:p>
    <w:p w:rsidR="008A7CE9" w:rsidRDefault="008A7CE9" w:rsidP="008A7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обсуждение и принятие учебного плана на 2020-2021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учебеный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A7CE9" w:rsidRDefault="008A7CE9" w:rsidP="008A7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обсуждение  и принятие расписания ООД во всех возрастных группах</w:t>
      </w:r>
    </w:p>
    <w:p w:rsidR="008A7CE9" w:rsidRDefault="008A7CE9" w:rsidP="008A7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обсуждение и принятие режима дня в ДОУ</w:t>
      </w:r>
    </w:p>
    <w:p w:rsidR="008A7CE9" w:rsidRDefault="008A7CE9" w:rsidP="008A7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обсуждение результата готовности групп к 2020-2021 учебному году</w:t>
      </w:r>
    </w:p>
    <w:p w:rsidR="008A7CE9" w:rsidRDefault="008A7CE9" w:rsidP="008A7C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647">
        <w:rPr>
          <w:rFonts w:ascii="Times New Roman" w:hAnsi="Times New Roman" w:cs="Times New Roman"/>
          <w:b/>
          <w:sz w:val="28"/>
          <w:szCs w:val="28"/>
        </w:rPr>
        <w:t>Педагогический совет № 2</w:t>
      </w:r>
    </w:p>
    <w:p w:rsidR="008A7CE9" w:rsidRDefault="008A7CE9" w:rsidP="008A7C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«Роль детской книги в речевом развитии детей»</w:t>
      </w:r>
    </w:p>
    <w:p w:rsidR="008A7CE9" w:rsidRDefault="008A7CE9" w:rsidP="008A7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Обсуждение высказываний русских ученых педагогов о роли книги в речевом развитии ребенка.</w:t>
      </w:r>
    </w:p>
    <w:p w:rsidR="008A7CE9" w:rsidRDefault="008A7CE9" w:rsidP="008A7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Влияние художественной литературы на развитие словаря детей дошкольного возраста.</w:t>
      </w:r>
    </w:p>
    <w:p w:rsidR="008A7CE9" w:rsidRDefault="008A7CE9" w:rsidP="008A7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Деловая игра «Эрудит».</w:t>
      </w:r>
    </w:p>
    <w:p w:rsidR="008A7CE9" w:rsidRDefault="008A7CE9" w:rsidP="008A7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Аналитическая справка по результатам тематического контроля «Ознакомление дошкольников с художественной литературой».</w:t>
      </w:r>
    </w:p>
    <w:p w:rsidR="008A7CE9" w:rsidRDefault="008A7CE9" w:rsidP="008A7C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647">
        <w:rPr>
          <w:rFonts w:ascii="Times New Roman" w:hAnsi="Times New Roman" w:cs="Times New Roman"/>
          <w:b/>
          <w:sz w:val="28"/>
          <w:szCs w:val="28"/>
        </w:rPr>
        <w:t xml:space="preserve">Педагогический совет № 3 </w:t>
      </w:r>
    </w:p>
    <w:p w:rsidR="008A7CE9" w:rsidRDefault="008A7CE9" w:rsidP="008A7C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«Формирование профессиональных компетенций педагогов ДОУ, их влияние на образовательных процесс»</w:t>
      </w:r>
      <w:proofErr w:type="gramEnd"/>
    </w:p>
    <w:p w:rsidR="008A7CE9" w:rsidRDefault="008A7CE9" w:rsidP="008A7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Социальная значимость профессии педагога</w:t>
      </w:r>
    </w:p>
    <w:p w:rsidR="008A7CE9" w:rsidRDefault="008A7CE9" w:rsidP="008A7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Формирование профессиональных компетенций педагогов ДОУ</w:t>
      </w:r>
    </w:p>
    <w:p w:rsidR="008A7CE9" w:rsidRDefault="008A7CE9" w:rsidP="008A7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«Что такое профессиональный стандарт педагогов ДОУ»</w:t>
      </w:r>
    </w:p>
    <w:p w:rsidR="008A7CE9" w:rsidRDefault="008A7CE9" w:rsidP="008A7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Особенности образовательного процесса в свете требований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8A7CE9" w:rsidRDefault="008A7CE9" w:rsidP="008A7C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Педагогический совет (итоговый)</w:t>
      </w:r>
    </w:p>
    <w:p w:rsidR="008A7CE9" w:rsidRDefault="008A7CE9" w:rsidP="008A7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-образовательной работы.</w:t>
      </w:r>
    </w:p>
    <w:p w:rsidR="008A7CE9" w:rsidRDefault="008A7CE9" w:rsidP="008A7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Творческие отчеты воспитателей, специалистов</w:t>
      </w:r>
    </w:p>
    <w:p w:rsidR="008A7CE9" w:rsidRDefault="008A7CE9" w:rsidP="008A7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приоритетных направлений деятельности и задач на 2021-2022 учебный год</w:t>
      </w:r>
    </w:p>
    <w:p w:rsidR="008A7CE9" w:rsidRDefault="008A7CE9" w:rsidP="008A7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аналитическая справка по результатам мониторинга педагогических компетенций воспитателей в ходе реализации требований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A7CE9" w:rsidRDefault="008A7CE9" w:rsidP="008A7C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Педсоветы проходили в форме деловой игры, сообщения из опыта работы, обмена мнения с коллегами. Это способствовало активизации деятельности педагогов.</w:t>
      </w:r>
    </w:p>
    <w:p w:rsidR="008A7CE9" w:rsidRDefault="008A7CE9" w:rsidP="008A7C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реализации первой годовой задачи: «Повышение уровня профессиональных компетенций педагогов путем их активного участия в инновационной деятельности в процессе внедрения новых методов и приемов взаимодействия с детьми» были проведены теоретический семинар «Педагогическое мастерство – высший уровень педагогической деятельности»; семинар-практикум «Коммуникативная компетенция педагогов ДОУ как один из критериев профессионального мастерства в работе с родителями». Консультация – «Педагогическая компетенция воспитателей в ходе реализации требований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8A7CE9" w:rsidRDefault="008A7CE9" w:rsidP="008A7C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реализации второй годовой задачи: </w:t>
      </w:r>
      <w:proofErr w:type="gramStart"/>
      <w:r>
        <w:rPr>
          <w:rFonts w:ascii="Times New Roman" w:hAnsi="Times New Roman" w:cs="Times New Roman"/>
          <w:sz w:val="28"/>
          <w:szCs w:val="28"/>
        </w:rPr>
        <w:t>«Развитие и обогащение навыков речевого развития через приобщения дошкольников к художественной литературы» были проведены теоретический семинар «Работа с семьей по формированию у детей интереса к чтению»,  семинар-практикум «Использование в образовательном пространстве с воспитанниками загадок и поговорок о книгах и чтении».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Консультаци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«Формирование у детей интереса к чтению»,</w:t>
      </w:r>
    </w:p>
    <w:p w:rsidR="008A7CE9" w:rsidRDefault="008A7CE9" w:rsidP="008A7C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июне месяце для педагогов ДОУ был организован открытый просмотр педагогической деятельности по речевому развитию в подготовительной группе в форме игры – КВН под названием «Веселые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грамотеи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». Воспитатели Левченко С.Ю.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Костыря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в игровой форме обобщили знания детей, которые они получили на занятиях развития речи и подготовки к обучению грамоте.</w:t>
      </w:r>
    </w:p>
    <w:p w:rsidR="008A7CE9" w:rsidRDefault="008A7CE9" w:rsidP="008A7C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вместе с тем запланированные открытые просмотры педагогической деятельности по речевому развитию в средней группе «А» и по познавательному развитию 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группе проведены не были.</w:t>
      </w:r>
    </w:p>
    <w:p w:rsidR="008A7CE9" w:rsidRDefault="008A7CE9" w:rsidP="008A7C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расширения теоретических знаний в 2020-2021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уч.году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прошли обучения на курсах повышения квалификации в СОРИПКРО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ладикавказ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 Качмазова И.Н., Демина Г.В.,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Все педагоги ДОУ приняли участие в Федеральном проекте «Укрепление общественного здоровья» национального проекта «Демография» и получили соответствующие сертификаты.</w:t>
      </w:r>
    </w:p>
    <w:p w:rsidR="008A7CE9" w:rsidRPr="00697935" w:rsidRDefault="008A7CE9" w:rsidP="008A7C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Писаренко Н.А. была участником Межрегионального семинара «Динамика развития образования» 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Всероссийского форму Воспитатели России. Прошла курс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«Воспитатели России по вопросам развития, воспитания и оздоровления дошкольников». Получила сертификат.</w:t>
      </w:r>
    </w:p>
    <w:p w:rsidR="008A7CE9" w:rsidRDefault="008A7CE9" w:rsidP="008A7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2020-2021 учебном году воспитатели ДОУ продолжали использовать в образовательном процессе проектную деятельность.</w:t>
      </w:r>
    </w:p>
    <w:p w:rsidR="008A7CE9" w:rsidRDefault="008A7CE9" w:rsidP="008A7C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7CE9" w:rsidRDefault="008A7CE9" w:rsidP="008A7C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7CE9" w:rsidRDefault="008A7CE9" w:rsidP="008A7C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7CE9" w:rsidRDefault="008A7CE9" w:rsidP="008A7C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7CE9" w:rsidRDefault="008A7CE9" w:rsidP="008A7CE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2417"/>
        <w:gridCol w:w="1914"/>
        <w:gridCol w:w="1914"/>
        <w:gridCol w:w="1915"/>
      </w:tblGrid>
      <w:tr w:rsidR="008A7CE9" w:rsidTr="00A57EFA">
        <w:tc>
          <w:tcPr>
            <w:tcW w:w="534" w:type="dxa"/>
          </w:tcPr>
          <w:p w:rsidR="008A7CE9" w:rsidRDefault="008A7CE9" w:rsidP="00A57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1914" w:type="dxa"/>
          </w:tcPr>
          <w:p w:rsidR="008A7CE9" w:rsidRDefault="008A7CE9" w:rsidP="00A57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914" w:type="dxa"/>
          </w:tcPr>
          <w:p w:rsidR="008A7CE9" w:rsidRDefault="008A7CE9" w:rsidP="00A57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воспитателей</w:t>
            </w:r>
          </w:p>
        </w:tc>
        <w:tc>
          <w:tcPr>
            <w:tcW w:w="1914" w:type="dxa"/>
          </w:tcPr>
          <w:p w:rsidR="008A7CE9" w:rsidRDefault="008A7CE9" w:rsidP="00A57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проектов</w:t>
            </w:r>
          </w:p>
        </w:tc>
        <w:tc>
          <w:tcPr>
            <w:tcW w:w="1915" w:type="dxa"/>
          </w:tcPr>
          <w:p w:rsidR="008A7CE9" w:rsidRDefault="008A7CE9" w:rsidP="00A57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</w:tr>
      <w:tr w:rsidR="008A7CE9" w:rsidTr="00A57EFA">
        <w:tc>
          <w:tcPr>
            <w:tcW w:w="534" w:type="dxa"/>
          </w:tcPr>
          <w:p w:rsidR="008A7CE9" w:rsidRDefault="008A7CE9" w:rsidP="00A57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14" w:type="dxa"/>
          </w:tcPr>
          <w:p w:rsidR="008A7CE9" w:rsidRDefault="008A7CE9" w:rsidP="00A57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914" w:type="dxa"/>
          </w:tcPr>
          <w:p w:rsidR="008A7CE9" w:rsidRDefault="008A7CE9" w:rsidP="00A57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Писаренко Н.А.</w:t>
            </w:r>
          </w:p>
          <w:p w:rsidR="008A7CE9" w:rsidRDefault="008A7CE9" w:rsidP="00A57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Григоренко В.Н.</w:t>
            </w:r>
          </w:p>
        </w:tc>
        <w:tc>
          <w:tcPr>
            <w:tcW w:w="1914" w:type="dxa"/>
          </w:tcPr>
          <w:p w:rsidR="008A7CE9" w:rsidRDefault="008A7CE9" w:rsidP="00A57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«Лук от семи недуг»</w:t>
            </w:r>
          </w:p>
        </w:tc>
        <w:tc>
          <w:tcPr>
            <w:tcW w:w="1915" w:type="dxa"/>
          </w:tcPr>
          <w:p w:rsidR="008A7CE9" w:rsidRDefault="008A7CE9" w:rsidP="00A57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2021 г.</w:t>
            </w:r>
          </w:p>
        </w:tc>
      </w:tr>
      <w:tr w:rsidR="008A7CE9" w:rsidTr="00A57EFA">
        <w:tc>
          <w:tcPr>
            <w:tcW w:w="534" w:type="dxa"/>
          </w:tcPr>
          <w:p w:rsidR="008A7CE9" w:rsidRDefault="008A7CE9" w:rsidP="00A57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14" w:type="dxa"/>
          </w:tcPr>
          <w:p w:rsidR="008A7CE9" w:rsidRDefault="008A7CE9" w:rsidP="00A57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«Б»</w:t>
            </w:r>
          </w:p>
        </w:tc>
        <w:tc>
          <w:tcPr>
            <w:tcW w:w="1914" w:type="dxa"/>
          </w:tcPr>
          <w:p w:rsidR="008A7CE9" w:rsidRDefault="008A7CE9" w:rsidP="00A57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Демина Г.В.</w:t>
            </w:r>
          </w:p>
          <w:p w:rsidR="008A7CE9" w:rsidRDefault="008A7CE9" w:rsidP="00A57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Кривоносова А.Н.</w:t>
            </w:r>
          </w:p>
        </w:tc>
        <w:tc>
          <w:tcPr>
            <w:tcW w:w="1914" w:type="dxa"/>
          </w:tcPr>
          <w:p w:rsidR="008A7CE9" w:rsidRDefault="008A7CE9" w:rsidP="00A57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«Космос»</w:t>
            </w:r>
          </w:p>
        </w:tc>
        <w:tc>
          <w:tcPr>
            <w:tcW w:w="1915" w:type="dxa"/>
          </w:tcPr>
          <w:p w:rsidR="008A7CE9" w:rsidRDefault="008A7CE9" w:rsidP="00A57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2021 г.</w:t>
            </w:r>
          </w:p>
        </w:tc>
      </w:tr>
      <w:tr w:rsidR="008A7CE9" w:rsidTr="00A57EFA">
        <w:tc>
          <w:tcPr>
            <w:tcW w:w="534" w:type="dxa"/>
          </w:tcPr>
          <w:p w:rsidR="008A7CE9" w:rsidRDefault="008A7CE9" w:rsidP="00A57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14" w:type="dxa"/>
          </w:tcPr>
          <w:p w:rsidR="008A7CE9" w:rsidRDefault="008A7CE9" w:rsidP="00A57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1914" w:type="dxa"/>
          </w:tcPr>
          <w:p w:rsidR="008A7CE9" w:rsidRDefault="008A7CE9" w:rsidP="00A57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Костыря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8A7CE9" w:rsidRDefault="008A7CE9" w:rsidP="00A57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Левченко С.Ю.</w:t>
            </w:r>
          </w:p>
        </w:tc>
        <w:tc>
          <w:tcPr>
            <w:tcW w:w="1914" w:type="dxa"/>
          </w:tcPr>
          <w:p w:rsidR="008A7CE9" w:rsidRDefault="008A7CE9" w:rsidP="00A57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«Скоро в школу мы пойдем»</w:t>
            </w:r>
          </w:p>
        </w:tc>
        <w:tc>
          <w:tcPr>
            <w:tcW w:w="1915" w:type="dxa"/>
          </w:tcPr>
          <w:p w:rsidR="008A7CE9" w:rsidRDefault="008A7CE9" w:rsidP="00A57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 2021 г.</w:t>
            </w:r>
          </w:p>
        </w:tc>
      </w:tr>
    </w:tbl>
    <w:p w:rsidR="008A7CE9" w:rsidRDefault="008A7CE9" w:rsidP="008A7C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7CE9" w:rsidRDefault="008A7CE9" w:rsidP="008A7C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Годового плана 2020-2021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январе 2021 года был проведен тематический контроль «Организация работы в ДОУ по ознакомлению дошкольников с художественной литературой» с целью повышения эффективности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-образовательной работы с художественной литературой средствами всестороннего обследования и последующего педагогического анализа. По результатам проверки сделаны следующие выводы:</w:t>
      </w:r>
    </w:p>
    <w:p w:rsidR="008A7CE9" w:rsidRDefault="008A7CE9" w:rsidP="008A7C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существует система по ознакомлению дошкольников с художественной литературой, которая качественно решается педагогами через ООД, режимные моменты, совместную деятельность и свободную деятельность детей.</w:t>
      </w:r>
    </w:p>
    <w:p w:rsidR="008A7CE9" w:rsidRDefault="008A7CE9" w:rsidP="008A7C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ведется комплексная работа по сохранению и укреплению здоровья воспитанников.</w:t>
      </w:r>
    </w:p>
    <w:p w:rsidR="008A7CE9" w:rsidRDefault="008A7CE9" w:rsidP="008A7C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физкультурно-оздоровительной работы:</w:t>
      </w:r>
    </w:p>
    <w:p w:rsidR="008A7CE9" w:rsidRDefault="008A7CE9" w:rsidP="008A7C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детском саду и на территории ДОУ;</w:t>
      </w:r>
    </w:p>
    <w:p w:rsidR="008A7CE9" w:rsidRDefault="008A7CE9" w:rsidP="008A7C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рационального калорийного питания;</w:t>
      </w:r>
    </w:p>
    <w:p w:rsidR="008A7CE9" w:rsidRDefault="008A7CE9" w:rsidP="008A7C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профилактика травматизма, педикулеза.</w:t>
      </w:r>
    </w:p>
    <w:p w:rsidR="008A7CE9" w:rsidRDefault="008A7CE9" w:rsidP="008A7C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Физкультурно-оздоровительная работа направлена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A7CE9" w:rsidRDefault="008A7CE9" w:rsidP="008A7C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программных задач физического воспитания и развития;</w:t>
      </w:r>
    </w:p>
    <w:p w:rsidR="008A7CE9" w:rsidRDefault="008A7CE9" w:rsidP="008A7C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двигательного режима и активности;</w:t>
      </w:r>
    </w:p>
    <w:p w:rsidR="008A7CE9" w:rsidRDefault="008A7CE9" w:rsidP="008A7C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сохранение и укрепление психического здоровья.</w:t>
      </w:r>
    </w:p>
    <w:p w:rsidR="008A7CE9" w:rsidRDefault="008A7CE9" w:rsidP="008A7C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систематически отслеживается:</w:t>
      </w:r>
    </w:p>
    <w:p w:rsidR="008A7CE9" w:rsidRDefault="008A7CE9" w:rsidP="008A7C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состояние мебели в группах;</w:t>
      </w:r>
    </w:p>
    <w:p w:rsidR="008A7CE9" w:rsidRDefault="008A7CE9" w:rsidP="008A7C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освещенность в групповых комнатах и кабинетах;</w:t>
      </w:r>
    </w:p>
    <w:p w:rsidR="008A7CE9" w:rsidRDefault="008A7CE9" w:rsidP="008A7C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санитарное состояние всех помещений учреждения и его территории;</w:t>
      </w:r>
    </w:p>
    <w:p w:rsidR="008A7CE9" w:rsidRDefault="008A7CE9" w:rsidP="008A7C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режимных моментов, организация двигательного режима.</w:t>
      </w:r>
    </w:p>
    <w:p w:rsidR="008A7CE9" w:rsidRDefault="008A7CE9" w:rsidP="008A7C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Правильное питание – это основа длительной и плодотворной жизни, залог здоровья.</w:t>
      </w:r>
    </w:p>
    <w:p w:rsidR="008A7CE9" w:rsidRDefault="008A7CE9" w:rsidP="008A7C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ДОУ 3-х разовое  сбалансированное питание. Организация питания постоянно находится под контролем администрации. Ежедневно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бракераж готовой и сырой продукции. Имеется примерное 10-ти дневное меню, утвержденное заведующей ДОУ.</w:t>
      </w:r>
    </w:p>
    <w:p w:rsidR="008A7CE9" w:rsidRDefault="008A7CE9" w:rsidP="008A7C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заболеваемости воспитанников в ДОУ меняется в зависимости от поступления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каждому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учебном году, а также от качества проведения диспансеризации.</w:t>
      </w:r>
    </w:p>
    <w:p w:rsidR="008A7CE9" w:rsidRDefault="008A7CE9" w:rsidP="008A7C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Успехи в школьном обучении во многом зависит от качества навыков и умений, сформированных в дошкольном детстве; от уровня развития познавательных интересов и активности ребенка. Именно преемственность дает возможность в комплексе решать познавательные, воспитательные и развивающие задачи.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этого в нашем ДОУ был запланирован ряд мероприятий по преемственности с МБДОУ СОШ №1 ст. Архонская на основании договора и плана совместной деятельности.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рамках обеспечения преемственности ДОУ и школы, 12 апреля 2021 года воспитанники старшей  и подготовительной групп посетили гуманитарно-цифровой центр «Точка роста» СОШ № 1 ст. Архонская. Где состоялась ознакомительная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экскурсия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было проведено учебно-познавательное занятие «Удивительный мир космоса». Дети не только получили массу позитивных эмоций, впечатлений, но и сделали для себя вывод: «Космос это интересно». В результате контакта педагогов детского сада и школы достигается взаимопонимание, устанавливается преемственность в методах воспитательного воздействия.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 таки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хотелось бы улучшить работу по проведению совместных педсоветов, открытых мероприятий.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за большой загруженности учителя не так часто посещают детский сад, как бы нам хотелось.</w:t>
      </w:r>
      <w:proofErr w:type="gramEnd"/>
    </w:p>
    <w:p w:rsidR="008A7CE9" w:rsidRDefault="008A7CE9" w:rsidP="008A7C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благоприятных условий жизни и воспитания ребенка, формирование основ полноценной гармоничной личности необходимо укрепление, развитие тесной связи детского сада и семьи. Основной целью развития взаимодействия с родителями воспитанников является:</w:t>
      </w:r>
    </w:p>
    <w:p w:rsidR="008A7CE9" w:rsidRDefault="008A7CE9" w:rsidP="008A7C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Полноценное развитие личности ребенка в условиях дошкольного учреждения, через включения родителей в образовательную работу с детьми. В этом году в связи с пандемией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>-19 не удалось провести общие родительские собрания. Вместе с тем для более качественной, эффективной работы с родителями были активно использованы методы онлайн общений с родителями: анкетирование, консультации, телефонные звонки, педагогические беседы. Активно ведется и заполняется профиль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Инстаграмм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где родители могут регулярно наблюдать за жизнью детского сада, делиться впечатлениями о нашей работе и оставлять свои отзывы.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Активно и содержательно в рамках реализации федерального проекта «Современная школа», национального проекта «Образование» в нашем ДОУ 20 апреля 2021 года прошла встреча родителей с ведущими специалистами  центра психологической диагностики и консультирования СОГУ.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 полезной информации получили присутствующие по вопросам связанными с особенностями воспитания детей дошкольного возраста, взаимоотношению между родителями и детьми.</w:t>
      </w:r>
    </w:p>
    <w:p w:rsidR="008A7CE9" w:rsidRDefault="008A7CE9" w:rsidP="008A7C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2020-2021 уч. году администрацией ДОУ были объявлены конкурсы совместного творчества родителей и детей: «Котик Тим в детском саду», «Пасху радостно встречаем», «День Победы», конкурс чтецов «Россия – Родина Моя».</w:t>
      </w:r>
    </w:p>
    <w:p w:rsidR="008A7CE9" w:rsidRDefault="008A7CE9" w:rsidP="008A7C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преемственности ДОУ и социокультурными учреждениями воспитанники ДОУ приняли участие в «Фестивале Танца» в ДК                            ст. Архонская приуроченного к Международному Дню Танца; в большом праздничном концерте посвященному Дню победы, выпускники подготовительной группы поздравили выпускников 11 класса школы № 1             ст. Архонская.</w:t>
      </w:r>
    </w:p>
    <w:p w:rsidR="008A7CE9" w:rsidRDefault="008A7CE9" w:rsidP="008A7C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-образовательной работы за прошедший учебный год, можно сказать,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поставленные перед коллективом выполнены, запланированные мероприятия в основном проведены. Исходя из основной цели нашей работы, решая, актуальные задачи, были сформированы основные направления в работе нашего ДОУ в следующем 2021-2022 учебном году:</w:t>
      </w:r>
    </w:p>
    <w:p w:rsidR="008A7CE9" w:rsidRDefault="008A7CE9" w:rsidP="008A7C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охрана и укрепление здоровья,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здоровьсеберегающих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и обогащения двигательного опыта;</w:t>
      </w:r>
    </w:p>
    <w:p w:rsidR="008A7CE9" w:rsidRDefault="008A7CE9" w:rsidP="008A7C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умственных способностей детей через разнообразные виды детской деятельности.</w:t>
      </w:r>
    </w:p>
    <w:p w:rsidR="008A7CE9" w:rsidRDefault="008A7CE9" w:rsidP="008A7C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</w:t>
      </w:r>
    </w:p>
    <w:p w:rsidR="008A7CE9" w:rsidRDefault="008A7CE9" w:rsidP="008A7C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условия для улучшения здоровья детей путем развития физических качеств, накопления, обогащения двигательного опыта каждого ребенка;</w:t>
      </w:r>
    </w:p>
    <w:p w:rsidR="008A7CE9" w:rsidRDefault="008A7CE9" w:rsidP="008A7C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технологий;</w:t>
      </w:r>
    </w:p>
    <w:p w:rsidR="008A7CE9" w:rsidRDefault="008A7CE9" w:rsidP="008A7C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способствовать развитию умственных способностей через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игровую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80173" w:rsidRDefault="00E80173"/>
    <w:sectPr w:rsidR="00E80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CE9"/>
    <w:rsid w:val="008A7CE9"/>
    <w:rsid w:val="00E8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CE9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C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CE9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C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2553</Words>
  <Characters>14553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2022-01-13T10:33:00Z</dcterms:created>
  <dcterms:modified xsi:type="dcterms:W3CDTF">2022-01-13T10:33:00Z</dcterms:modified>
</cp:coreProperties>
</file>